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235"/>
      </w:tblGrid>
      <w:tr w:rsidR="00CA54C7" w14:paraId="4E13796A" w14:textId="77777777" w:rsidTr="00D4602C">
        <w:tc>
          <w:tcPr>
            <w:tcW w:w="6115" w:type="dxa"/>
          </w:tcPr>
          <w:p w14:paraId="73C2BA90" w14:textId="4DD2AE3F" w:rsidR="00BB003F" w:rsidRDefault="00B16BFF" w:rsidP="003F18B8">
            <w:pPr>
              <w:spacing w:after="160" w:line="259" w:lineRule="auto"/>
              <w:rPr>
                <w:rFonts w:ascii="Georgia Pro Black" w:eastAsiaTheme="minorHAnsi" w:hAnsi="Georgia Pro Black" w:cstheme="minorBidi"/>
                <w:b/>
                <w:bCs/>
                <w:sz w:val="24"/>
                <w:szCs w:val="24"/>
              </w:rPr>
            </w:pPr>
            <w:r>
              <w:rPr>
                <w:rFonts w:ascii="Georgia Pro Black" w:hAnsi="Georgia Pro Black"/>
                <w:b/>
                <w:bCs/>
                <w:sz w:val="32"/>
                <w:szCs w:val="32"/>
              </w:rPr>
              <w:t>Connect with your future</w:t>
            </w:r>
            <w:r>
              <w:rPr>
                <w:rFonts w:ascii="Georgia Pro Black" w:hAnsi="Georgia Pro Black"/>
                <w:b/>
                <w:bCs/>
                <w:sz w:val="32"/>
                <w:szCs w:val="32"/>
              </w:rPr>
              <w:br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r w:rsidR="00BB003F" w:rsidRPr="00BB00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Make the most of your retirement plan by registering for </w:t>
            </w:r>
            <w:proofErr w:type="spellStart"/>
            <w:r w:rsidR="00BB003F" w:rsidRPr="00BB003F">
              <w:rPr>
                <w:rFonts w:asciiTheme="minorHAnsi" w:eastAsiaTheme="minorHAnsi" w:hAnsiTheme="minorHAnsi" w:cstheme="minorHAnsi"/>
                <w:sz w:val="22"/>
                <w:szCs w:val="22"/>
              </w:rPr>
              <w:t>MyAccounts</w:t>
            </w:r>
            <w:proofErr w:type="spellEnd"/>
            <w:r w:rsidR="00BB003F" w:rsidRPr="00BB003F">
              <w:rPr>
                <w:rFonts w:asciiTheme="minorHAnsi" w:eastAsiaTheme="minorHAnsi" w:hAnsiTheme="minorHAnsi" w:cstheme="minorHAnsi"/>
                <w:sz w:val="22"/>
                <w:szCs w:val="22"/>
              </w:rPr>
              <w:t>. It’s a fast and easy way to access and manage your account online.</w:t>
            </w:r>
            <w:r w:rsidR="00EE3C3C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Visit </w:t>
            </w:r>
            <w:hyperlink r:id="rId9" w:history="1">
              <w:r w:rsidR="00EE3C3C" w:rsidRPr="002C05F9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</w:rPr>
                <w:t>online.metlife.com</w:t>
              </w:r>
            </w:hyperlink>
          </w:p>
          <w:p w14:paraId="62FBC4BC" w14:textId="2A6A894E" w:rsidR="00CA54C7" w:rsidRPr="00AF4AE7" w:rsidRDefault="003E7C45" w:rsidP="00CA5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Georgia Pro Black" w:hAnsi="Georgia Pro Black"/>
                <w:b/>
                <w:bCs/>
                <w:sz w:val="24"/>
                <w:szCs w:val="24"/>
              </w:rPr>
              <w:br/>
            </w:r>
            <w:r w:rsidR="00CA54C7" w:rsidRPr="00DB29B4">
              <w:rPr>
                <w:rFonts w:ascii="Georgia Pro Black" w:hAnsi="Georgia Pro Black"/>
                <w:b/>
                <w:bCs/>
                <w:sz w:val="24"/>
                <w:szCs w:val="24"/>
              </w:rPr>
              <w:t>Did you know?</w:t>
            </w:r>
            <w:r w:rsidR="00CA54C7" w:rsidRPr="00DB29B4">
              <w:rPr>
                <w:rFonts w:ascii="Georgia Pro Black" w:hAnsi="Georgia Pro Black"/>
                <w:b/>
                <w:bCs/>
                <w:sz w:val="24"/>
                <w:szCs w:val="24"/>
              </w:rPr>
              <w:br/>
            </w:r>
            <w:r w:rsidR="00CA54C7" w:rsidRPr="00AF4AE7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proofErr w:type="spellStart"/>
            <w:r w:rsidR="00CA54C7" w:rsidRPr="00AF4AE7">
              <w:rPr>
                <w:rFonts w:asciiTheme="minorHAnsi" w:hAnsiTheme="minorHAnsi" w:cstheme="minorHAnsi"/>
                <w:sz w:val="22"/>
                <w:szCs w:val="22"/>
              </w:rPr>
              <w:t>MyAccounts</w:t>
            </w:r>
            <w:proofErr w:type="spellEnd"/>
            <w:r w:rsidR="00CA54C7" w:rsidRPr="00AF4AE7">
              <w:rPr>
                <w:rFonts w:asciiTheme="minorHAnsi" w:hAnsiTheme="minorHAnsi" w:cstheme="minorHAnsi"/>
                <w:sz w:val="22"/>
                <w:szCs w:val="22"/>
              </w:rPr>
              <w:t>, you can:</w:t>
            </w:r>
            <w:r w:rsidR="00A01028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6FB62C8" w14:textId="0605ED7F" w:rsidR="00CA54C7" w:rsidRPr="00A2742E" w:rsidRDefault="00CA54C7" w:rsidP="00A2742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F4AE7">
              <w:rPr>
                <w:rFonts w:asciiTheme="minorHAnsi" w:hAnsiTheme="minorHAnsi" w:cstheme="minorHAnsi"/>
                <w:sz w:val="22"/>
                <w:szCs w:val="22"/>
              </w:rPr>
              <w:t xml:space="preserve">View your account balance </w:t>
            </w:r>
          </w:p>
          <w:p w14:paraId="55099328" w14:textId="77777777" w:rsidR="00CA54C7" w:rsidRPr="00AF4AE7" w:rsidRDefault="00CA54C7" w:rsidP="00CA54C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F4AE7">
              <w:rPr>
                <w:rFonts w:asciiTheme="minorHAnsi" w:hAnsiTheme="minorHAnsi" w:cstheme="minorHAnsi"/>
                <w:sz w:val="22"/>
                <w:szCs w:val="22"/>
              </w:rPr>
              <w:t>Manage your investments</w:t>
            </w:r>
          </w:p>
          <w:p w14:paraId="6B5F5313" w14:textId="77777777" w:rsidR="00CA54C7" w:rsidRPr="00AF4AE7" w:rsidRDefault="00CA54C7" w:rsidP="00CA54C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F4AE7">
              <w:rPr>
                <w:rFonts w:asciiTheme="minorHAnsi" w:hAnsiTheme="minorHAnsi" w:cstheme="minorHAnsi"/>
                <w:sz w:val="22"/>
                <w:szCs w:val="22"/>
              </w:rPr>
              <w:t>Make changes to future allocations</w:t>
            </w:r>
          </w:p>
          <w:p w14:paraId="629E3AC8" w14:textId="73C97B67" w:rsidR="00CA54C7" w:rsidRPr="00A2742E" w:rsidRDefault="00CA54C7" w:rsidP="00A2742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F4AE7">
              <w:rPr>
                <w:rFonts w:asciiTheme="minorHAnsi" w:hAnsiTheme="minorHAnsi" w:cstheme="minorHAnsi"/>
                <w:sz w:val="22"/>
                <w:szCs w:val="22"/>
              </w:rPr>
              <w:t>View your transaction history</w:t>
            </w:r>
          </w:p>
          <w:p w14:paraId="6B41F5A7" w14:textId="77777777" w:rsidR="00CA54C7" w:rsidRDefault="00CA54C7" w:rsidP="00CA54C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F4AE7">
              <w:rPr>
                <w:rFonts w:asciiTheme="minorHAnsi" w:hAnsiTheme="minorHAnsi" w:cstheme="minorHAnsi"/>
                <w:sz w:val="22"/>
                <w:szCs w:val="22"/>
              </w:rPr>
              <w:t>And more!</w:t>
            </w:r>
          </w:p>
          <w:p w14:paraId="28CE44C3" w14:textId="77777777" w:rsidR="003F18B8" w:rsidRPr="003F18B8" w:rsidRDefault="003F18B8" w:rsidP="003F18B8">
            <w:pPr>
              <w:ind w:left="360"/>
              <w:rPr>
                <w:rFonts w:cstheme="minorHAnsi"/>
              </w:rPr>
            </w:pPr>
          </w:p>
          <w:p w14:paraId="4F319BA8" w14:textId="77777777" w:rsidR="003F18B8" w:rsidRDefault="003F18B8" w:rsidP="003F18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292DDC" wp14:editId="5A826A54">
                  <wp:extent cx="871727" cy="229401"/>
                  <wp:effectExtent l="0" t="0" r="5080" b="0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43" cy="23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90A6A" w14:textId="127225A1" w:rsidR="006F0C6D" w:rsidRDefault="00CA54C7" w:rsidP="006F0C6D">
            <w:pPr>
              <w:pStyle w:val="Emailtext"/>
              <w:rPr>
                <w:rStyle w:val="Hyperlink"/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F0C6D" w:rsidRPr="00C3661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Log in </w:t>
            </w:r>
            <w:r w:rsidR="00C36619" w:rsidRPr="00C3661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or register </w:t>
            </w:r>
            <w:r w:rsidR="006F0C6D" w:rsidRPr="00C3661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 xml:space="preserve">at </w:t>
            </w:r>
            <w:hyperlink r:id="rId12" w:history="1">
              <w:r w:rsidR="006F0C6D" w:rsidRPr="00C36619">
                <w:rPr>
                  <w:rStyle w:val="Hyperlink"/>
                  <w:rFonts w:asciiTheme="minorHAnsi" w:hAnsiTheme="minorHAnsi" w:cstheme="minorHAnsi"/>
                  <w:b/>
                  <w:bCs/>
                  <w:kern w:val="2"/>
                  <w:sz w:val="22"/>
                  <w:szCs w:val="22"/>
                  <w14:ligatures w14:val="standardContextual"/>
                </w:rPr>
                <w:t>online.metlife.com</w:t>
              </w:r>
            </w:hyperlink>
          </w:p>
          <w:p w14:paraId="6EC5A638" w14:textId="2F8D1437" w:rsidR="00624BB7" w:rsidRPr="007763EB" w:rsidRDefault="00C36619" w:rsidP="00624BB7">
            <w:pPr>
              <w:pStyle w:val="Emailtext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br/>
            </w:r>
            <w:r w:rsidR="00624BB7" w:rsidRPr="007763EB"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If you’re not signed up for </w:t>
            </w:r>
            <w:proofErr w:type="spellStart"/>
            <w:r w:rsidR="00624BB7" w:rsidRPr="007763EB"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>MyAccounts</w:t>
            </w:r>
            <w:proofErr w:type="spellEnd"/>
            <w:r w:rsidR="00624BB7" w:rsidRPr="007763EB"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, setting up an online account is easy, free, secure, and takes just a few minutes. Simply, </w:t>
            </w:r>
            <w:hyperlink r:id="rId13" w:history="1">
              <w:r w:rsidR="00624BB7" w:rsidRPr="007763EB">
                <w:rPr>
                  <w:rStyle w:val="Hyperlink"/>
                  <w:rFonts w:asciiTheme="minorHAnsi" w:hAnsiTheme="minorHAnsi" w:cstheme="minorHAnsi"/>
                  <w:kern w:val="2"/>
                  <w:sz w:val="22"/>
                  <w:szCs w:val="22"/>
                  <w14:ligatures w14:val="standardContextual"/>
                </w:rPr>
                <w:t>click here</w:t>
              </w:r>
            </w:hyperlink>
            <w:r w:rsidR="00624BB7" w:rsidRPr="007763EB"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 or copy and paste </w:t>
            </w:r>
            <w:hyperlink r:id="rId14" w:history="1">
              <w:r w:rsidR="00624BB7" w:rsidRPr="007763EB">
                <w:rPr>
                  <w:rStyle w:val="Hyperlink"/>
                  <w:rFonts w:asciiTheme="minorHAnsi" w:hAnsiTheme="minorHAnsi" w:cstheme="minorHAnsi"/>
                  <w:kern w:val="2"/>
                  <w:sz w:val="22"/>
                  <w:szCs w:val="22"/>
                  <w14:ligatures w14:val="standardContextual"/>
                </w:rPr>
                <w:t>https://online.metlife.com</w:t>
              </w:r>
            </w:hyperlink>
            <w:r w:rsidR="00624BB7" w:rsidRPr="007763EB"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t xml:space="preserve"> into your browser. </w:t>
            </w:r>
          </w:p>
          <w:p w14:paraId="2F86AF67" w14:textId="77777777" w:rsidR="00624BB7" w:rsidRPr="007763EB" w:rsidRDefault="00624BB7" w:rsidP="00624BB7">
            <w:pPr>
              <w:pStyle w:val="Emailtext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</w:p>
          <w:p w14:paraId="1C7159B6" w14:textId="77777777" w:rsidR="00624BB7" w:rsidRPr="007763EB" w:rsidRDefault="00624BB7" w:rsidP="00624BB7">
            <w:pPr>
              <w:pStyle w:val="Emailtext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7763EB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14:ligatures w14:val="standardContextual"/>
              </w:rPr>
              <w:t>Not enrolled in your employer-sponsored retirement plan?</w:t>
            </w:r>
          </w:p>
          <w:p w14:paraId="546D8573" w14:textId="548C16D6" w:rsidR="00CA54C7" w:rsidRDefault="00624BB7" w:rsidP="00C36619">
            <w:pPr>
              <w:pStyle w:val="Emailtext"/>
            </w:pPr>
            <w:r w:rsidRPr="007763EB">
              <w:rPr>
                <w:rFonts w:asciiTheme="minorHAnsi" w:hAnsiTheme="minorHAnsi" w:cstheme="minorHAnsi"/>
                <w:sz w:val="22"/>
                <w:szCs w:val="22"/>
              </w:rPr>
              <w:t xml:space="preserve">If you’re eligible to participate in </w:t>
            </w:r>
            <w:r w:rsidRPr="007763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your employer-sponsored retirement savings plan, enroll online with </w:t>
            </w:r>
            <w:hyperlink r:id="rId15" w:history="1">
              <w:proofErr w:type="spellStart"/>
              <w:r w:rsidRPr="007763E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EnrollNow</w:t>
              </w:r>
              <w:proofErr w:type="spellEnd"/>
            </w:hyperlink>
            <w:r w:rsidRPr="007763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7763EB">
              <w:rPr>
                <w:rFonts w:asciiTheme="minorHAnsi" w:hAnsiTheme="minorHAnsi" w:cstheme="minorHAnsi"/>
                <w:sz w:val="22"/>
                <w:szCs w:val="22"/>
              </w:rPr>
              <w:t xml:space="preserve"> It’s simple and only takes a few minutes. Check with your employer to see if you are eligible.</w:t>
            </w:r>
            <w:r w:rsidR="00CA54C7">
              <w:t xml:space="preserve">                     </w:t>
            </w:r>
            <w:r w:rsidR="00393C0D">
              <w:br/>
            </w:r>
          </w:p>
        </w:tc>
        <w:tc>
          <w:tcPr>
            <w:tcW w:w="3235" w:type="dxa"/>
          </w:tcPr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9"/>
            </w:tblGrid>
            <w:tr w:rsidR="00A01028" w14:paraId="494D0F88" w14:textId="77777777" w:rsidTr="00A01028">
              <w:trPr>
                <w:trHeight w:val="962"/>
              </w:trPr>
              <w:tc>
                <w:tcPr>
                  <w:tcW w:w="3052" w:type="dxa"/>
                  <w:shd w:val="clear" w:color="auto" w:fill="0090DA"/>
                  <w:hideMark/>
                </w:tcPr>
                <w:p w14:paraId="628FFF96" w14:textId="77777777" w:rsidR="00A01028" w:rsidRDefault="00A01028" w:rsidP="00A01028">
                  <w:pPr>
                    <w:jc w:val="center"/>
                    <w:rPr>
                      <w:rFonts w:ascii="Arial" w:hAnsi="Arial" w:cs="Arial"/>
                      <w:b/>
                      <w:bCs/>
                      <w:color w:val="FF2F92"/>
                    </w:rPr>
                  </w:pPr>
                  <w:r>
                    <w:rPr>
                      <w:color w:val="FF2F92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6"/>
                      <w:szCs w:val="26"/>
                    </w:rPr>
                    <w:t>We’re here to help</w:t>
                  </w:r>
                </w:p>
              </w:tc>
            </w:tr>
            <w:tr w:rsidR="00A01028" w14:paraId="490BC57A" w14:textId="77777777" w:rsidTr="0073273B">
              <w:trPr>
                <w:trHeight w:val="2637"/>
              </w:trPr>
              <w:tc>
                <w:tcPr>
                  <w:tcW w:w="3052" w:type="dxa"/>
                  <w:shd w:val="clear" w:color="auto" w:fill="F7F7F7"/>
                </w:tcPr>
                <w:p w14:paraId="2C59BFC8" w14:textId="31BEF0BA" w:rsidR="00A01028" w:rsidRDefault="0073273B" w:rsidP="00A01028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noProof/>
                      <w:lang w:eastAsia="ja-JP"/>
                    </w:rPr>
                    <w:drawing>
                      <wp:anchor distT="0" distB="0" distL="114300" distR="114300" simplePos="0" relativeHeight="251659264" behindDoc="0" locked="0" layoutInCell="1" allowOverlap="1" wp14:anchorId="18BE9612" wp14:editId="7FDED9BA">
                        <wp:simplePos x="0" y="0"/>
                        <wp:positionH relativeFrom="column">
                          <wp:posOffset>585622</wp:posOffset>
                        </wp:positionH>
                        <wp:positionV relativeFrom="paragraph">
                          <wp:posOffset>265904</wp:posOffset>
                        </wp:positionV>
                        <wp:extent cx="628650" cy="628650"/>
                        <wp:effectExtent l="0" t="0" r="0" b="0"/>
                        <wp:wrapNone/>
                        <wp:docPr id="7" name="Picture 7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Ic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01028">
                    <w:rPr>
                      <w:color w:val="FF2F92"/>
                    </w:rPr>
                    <w:br/>
                  </w:r>
                  <w:r w:rsidR="00A01028">
                    <w:rPr>
                      <w:color w:val="FF2F92"/>
                    </w:rPr>
                    <w:br/>
                  </w:r>
                  <w:r w:rsidR="00A01028">
                    <w:rPr>
                      <w:b/>
                      <w:bCs/>
                    </w:rPr>
                    <w:br/>
                  </w:r>
                </w:p>
                <w:p w14:paraId="7B1B2073" w14:textId="004C0201" w:rsidR="00A01028" w:rsidRDefault="00A01028" w:rsidP="00A01028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</w:p>
                <w:p w14:paraId="00B69FB1" w14:textId="77777777" w:rsidR="00A01028" w:rsidRDefault="00A01028" w:rsidP="00A01028">
                  <w:pPr>
                    <w:jc w:val="center"/>
                    <w:rPr>
                      <w:rFonts w:ascii="Arial" w:hAnsi="Arial" w:cs="Arial"/>
                      <w:u w:val="single"/>
                    </w:rPr>
                  </w:pPr>
                </w:p>
                <w:p w14:paraId="3EA8A889" w14:textId="77777777" w:rsidR="00A01028" w:rsidRDefault="00A01028" w:rsidP="00A0102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  <w:p w14:paraId="59BD2A47" w14:textId="3ED9A556" w:rsidR="00A01028" w:rsidRDefault="00A01028" w:rsidP="00A01028">
                  <w:pPr>
                    <w:jc w:val="center"/>
                    <w:rPr>
                      <w:rFonts w:ascii="Arial" w:hAnsi="Arial" w:cs="Arial"/>
                      <w:color w:val="FF2F9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Questions?</w:t>
                  </w:r>
                  <w:r>
                    <w:rPr>
                      <w:rFonts w:ascii="Arial" w:hAnsi="Arial" w:cs="Arial"/>
                      <w:color w:val="000000" w:themeColor="text1"/>
                      <w:u w:val="single"/>
                    </w:rPr>
                    <w:br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1-833-642-1008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br/>
                    <w:t>M – F, 9 a.m. - 7 p.m. ET</w:t>
                  </w:r>
                </w:p>
              </w:tc>
            </w:tr>
            <w:tr w:rsidR="00A01028" w14:paraId="19DAE08B" w14:textId="77777777" w:rsidTr="00A01028">
              <w:trPr>
                <w:trHeight w:val="990"/>
              </w:trPr>
              <w:tc>
                <w:tcPr>
                  <w:tcW w:w="3052" w:type="dxa"/>
                  <w:shd w:val="clear" w:color="auto" w:fill="92D050"/>
                  <w:hideMark/>
                </w:tcPr>
                <w:p w14:paraId="63A3B16F" w14:textId="77777777" w:rsidR="00A01028" w:rsidRDefault="00A01028" w:rsidP="00A01028">
                  <w:pPr>
                    <w:rPr>
                      <w:rFonts w:ascii="Arial" w:hAnsi="Arial" w:cs="Arial"/>
                      <w:color w:val="FF2F92"/>
                    </w:rPr>
                  </w:pPr>
                </w:p>
              </w:tc>
            </w:tr>
          </w:tbl>
          <w:p w14:paraId="08A57202" w14:textId="77777777" w:rsidR="00CA54C7" w:rsidRDefault="00CA54C7"/>
        </w:tc>
      </w:tr>
    </w:tbl>
    <w:p w14:paraId="0C63953C" w14:textId="77777777" w:rsidR="00CA54C7" w:rsidRDefault="00CA54C7"/>
    <w:tbl>
      <w:tblPr>
        <w:tblW w:w="122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673"/>
        <w:gridCol w:w="3221"/>
        <w:gridCol w:w="4593"/>
        <w:gridCol w:w="394"/>
      </w:tblGrid>
      <w:tr w:rsidR="00A62948" w14:paraId="672FADB7" w14:textId="77777777" w:rsidTr="00A62948">
        <w:trPr>
          <w:trHeight w:val="230"/>
          <w:jc w:val="center"/>
        </w:trPr>
        <w:tc>
          <w:tcPr>
            <w:tcW w:w="321" w:type="dxa"/>
          </w:tcPr>
          <w:p w14:paraId="448332D7" w14:textId="77777777" w:rsidR="00A62948" w:rsidRDefault="00A62948">
            <w:pPr>
              <w:rPr>
                <w:rFonts w:ascii="Arial" w:hAnsi="Arial" w:cs="Arial"/>
              </w:rPr>
            </w:pPr>
          </w:p>
        </w:tc>
        <w:tc>
          <w:tcPr>
            <w:tcW w:w="3673" w:type="dxa"/>
            <w:vAlign w:val="center"/>
            <w:hideMark/>
          </w:tcPr>
          <w:p w14:paraId="78423FB0" w14:textId="53F0119D" w:rsidR="00A62948" w:rsidRDefault="00A62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t xml:space="preserve">          </w:t>
            </w: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inline distT="0" distB="0" distL="0" distR="0" wp14:anchorId="6924D16D" wp14:editId="16682BA2">
                  <wp:extent cx="1578610" cy="724535"/>
                  <wp:effectExtent l="0" t="0" r="0" b="0"/>
                  <wp:docPr id="5" name="Picture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14:paraId="20923E1F" w14:textId="77777777" w:rsidR="00A62948" w:rsidRDefault="00A62948">
            <w:pPr>
              <w:rPr>
                <w:rFonts w:ascii="Arial" w:hAnsi="Arial" w:cs="Arial"/>
              </w:rPr>
            </w:pPr>
          </w:p>
        </w:tc>
        <w:tc>
          <w:tcPr>
            <w:tcW w:w="4593" w:type="dxa"/>
            <w:vAlign w:val="center"/>
            <w:hideMark/>
          </w:tcPr>
          <w:p w14:paraId="2565F66B" w14:textId="77777777" w:rsidR="00A62948" w:rsidRDefault="00A62948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</w:tcPr>
          <w:p w14:paraId="53AB2177" w14:textId="77777777" w:rsidR="00A62948" w:rsidRDefault="00A62948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A62948" w14:paraId="25E1399D" w14:textId="77777777" w:rsidTr="00A62948">
        <w:trPr>
          <w:trHeight w:val="1179"/>
          <w:jc w:val="center"/>
        </w:trPr>
        <w:tc>
          <w:tcPr>
            <w:tcW w:w="321" w:type="dxa"/>
          </w:tcPr>
          <w:p w14:paraId="2B283D5E" w14:textId="77777777" w:rsidR="00A62948" w:rsidRDefault="00A62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487" w:type="dxa"/>
            <w:gridSpan w:val="3"/>
            <w:hideMark/>
          </w:tcPr>
          <w:p w14:paraId="41C70A9A" w14:textId="0694CC69" w:rsidR="00A62948" w:rsidRDefault="00A62948">
            <w:pPr>
              <w:pStyle w:val="BodyText"/>
              <w:spacing w:line="216" w:lineRule="auto"/>
              <w:ind w:right="605"/>
              <w:rPr>
                <w:rStyle w:val="spellingerror"/>
                <w:color w:val="A7A8AA"/>
                <w:position w:val="1"/>
              </w:rPr>
            </w:pPr>
            <w:r>
              <w:rPr>
                <w:color w:val="A7A8AA"/>
                <w:kern w:val="2"/>
                <w:position w:val="1"/>
                <w:lang w:eastAsia="ja-JP"/>
                <w14:ligatures w14:val="standardContextual"/>
              </w:rPr>
              <w:br/>
            </w:r>
            <w:r>
              <w:rPr>
                <w:rStyle w:val="spellingerror"/>
                <w:b/>
                <w:bCs/>
                <w:color w:val="A7A8AA"/>
                <w:kern w:val="2"/>
                <w:position w:val="1"/>
                <w14:ligatures w14:val="standardContextual"/>
              </w:rPr>
              <w:t xml:space="preserve"> </w:t>
            </w:r>
            <w:r>
              <w:rPr>
                <w:rStyle w:val="spellingerror"/>
                <w:color w:val="A7A8AA"/>
                <w:position w:val="1"/>
              </w:rPr>
              <w:t xml:space="preserve">                        </w:t>
            </w:r>
            <w:r>
              <w:rPr>
                <w:rStyle w:val="spellingerror"/>
                <w:b/>
                <w:bCs/>
                <w:color w:val="A7A8AA"/>
                <w:kern w:val="2"/>
                <w:position w:val="1"/>
                <w14:ligatures w14:val="standardContextual"/>
              </w:rPr>
              <w:t>Metropolitan Life Insurance Company</w:t>
            </w:r>
            <w:r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>, 200 Park Avenue, New York, NY 10166</w:t>
            </w:r>
            <w:r>
              <w:rPr>
                <w:color w:val="A7A8AA"/>
                <w:kern w:val="2"/>
                <w:position w:val="1"/>
                <w:lang w:eastAsia="ja-JP"/>
                <w14:ligatures w14:val="standardContextual"/>
              </w:rPr>
              <w:br/>
            </w:r>
            <w:r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 xml:space="preserve">                         © 2</w:t>
            </w:r>
            <w:r>
              <w:rPr>
                <w:rStyle w:val="spellingerror"/>
                <w:color w:val="A7A8AA"/>
                <w:position w:val="1"/>
              </w:rPr>
              <w:t xml:space="preserve">024 </w:t>
            </w:r>
            <w:r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 xml:space="preserve"> MetLife Services and Solutions LLC, New York, NY 10166 – All Rights Reserved </w:t>
            </w:r>
          </w:p>
          <w:p w14:paraId="0BEE8C6B" w14:textId="65041915" w:rsidR="00A62948" w:rsidRDefault="00A62948">
            <w:pPr>
              <w:pStyle w:val="BodyText"/>
              <w:spacing w:before="120" w:after="240" w:line="216" w:lineRule="auto"/>
              <w:ind w:right="605"/>
            </w:pPr>
            <w:r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 xml:space="preserve">                         MLR0</w:t>
            </w:r>
            <w:r w:rsidR="008750C1"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>2</w:t>
            </w:r>
            <w:r w:rsidR="008750C1">
              <w:rPr>
                <w:rStyle w:val="spellingerror"/>
                <w:color w:val="A7A8AA"/>
                <w:position w:val="1"/>
              </w:rPr>
              <w:t>242024</w:t>
            </w:r>
            <w:r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 xml:space="preserve">   </w:t>
            </w:r>
            <w:r w:rsidR="00215921">
              <w:rPr>
                <w:rStyle w:val="spellingerror"/>
                <w:color w:val="A7A8AA"/>
                <w:kern w:val="2"/>
                <w:position w:val="1"/>
                <w14:ligatures w14:val="standardContextual"/>
              </w:rPr>
              <w:t>L0424039372[exp0426][All States][DC]</w:t>
            </w:r>
          </w:p>
        </w:tc>
        <w:tc>
          <w:tcPr>
            <w:tcW w:w="394" w:type="dxa"/>
          </w:tcPr>
          <w:p w14:paraId="598D8983" w14:textId="77777777" w:rsidR="00A62948" w:rsidRDefault="00A62948">
            <w:pPr>
              <w:rPr>
                <w:rFonts w:ascii="Arial" w:hAnsi="Arial" w:cs="Arial"/>
              </w:rPr>
            </w:pPr>
          </w:p>
        </w:tc>
      </w:tr>
    </w:tbl>
    <w:p w14:paraId="4B302526" w14:textId="5D00505E" w:rsidR="00CA54C7" w:rsidRDefault="00CA54C7" w:rsidP="00AD1A27"/>
    <w:sectPr w:rsidR="00CA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835"/>
    <w:multiLevelType w:val="hybridMultilevel"/>
    <w:tmpl w:val="0BAC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57A0"/>
    <w:multiLevelType w:val="hybridMultilevel"/>
    <w:tmpl w:val="D902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5D20"/>
    <w:multiLevelType w:val="hybridMultilevel"/>
    <w:tmpl w:val="DE58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47477">
    <w:abstractNumId w:val="0"/>
  </w:num>
  <w:num w:numId="2" w16cid:durableId="934705749">
    <w:abstractNumId w:val="1"/>
  </w:num>
  <w:num w:numId="3" w16cid:durableId="238254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47"/>
    <w:rsid w:val="00014488"/>
    <w:rsid w:val="00093147"/>
    <w:rsid w:val="000E6B31"/>
    <w:rsid w:val="00123A44"/>
    <w:rsid w:val="00123FCA"/>
    <w:rsid w:val="00146320"/>
    <w:rsid w:val="00195088"/>
    <w:rsid w:val="001E6742"/>
    <w:rsid w:val="002146DB"/>
    <w:rsid w:val="00215921"/>
    <w:rsid w:val="00243147"/>
    <w:rsid w:val="00294E2F"/>
    <w:rsid w:val="002C05F9"/>
    <w:rsid w:val="00393C0D"/>
    <w:rsid w:val="003E7C45"/>
    <w:rsid w:val="003F18B8"/>
    <w:rsid w:val="005036E4"/>
    <w:rsid w:val="00505F12"/>
    <w:rsid w:val="005563DF"/>
    <w:rsid w:val="005658E7"/>
    <w:rsid w:val="005A6307"/>
    <w:rsid w:val="00624BB7"/>
    <w:rsid w:val="006E791E"/>
    <w:rsid w:val="006F0C6D"/>
    <w:rsid w:val="0073273B"/>
    <w:rsid w:val="007763EB"/>
    <w:rsid w:val="00832881"/>
    <w:rsid w:val="0084464B"/>
    <w:rsid w:val="008750C1"/>
    <w:rsid w:val="009A2136"/>
    <w:rsid w:val="00A01028"/>
    <w:rsid w:val="00A2742E"/>
    <w:rsid w:val="00A62948"/>
    <w:rsid w:val="00AA46BE"/>
    <w:rsid w:val="00AD1A27"/>
    <w:rsid w:val="00AE433D"/>
    <w:rsid w:val="00AF4AE7"/>
    <w:rsid w:val="00AF773B"/>
    <w:rsid w:val="00B16BFF"/>
    <w:rsid w:val="00B51CA1"/>
    <w:rsid w:val="00B571CD"/>
    <w:rsid w:val="00B6030B"/>
    <w:rsid w:val="00B80F2B"/>
    <w:rsid w:val="00BB003F"/>
    <w:rsid w:val="00BB2E33"/>
    <w:rsid w:val="00C32A93"/>
    <w:rsid w:val="00C36619"/>
    <w:rsid w:val="00CA54C7"/>
    <w:rsid w:val="00D4602C"/>
    <w:rsid w:val="00D50359"/>
    <w:rsid w:val="00D61CAC"/>
    <w:rsid w:val="00DB29B4"/>
    <w:rsid w:val="00DB4973"/>
    <w:rsid w:val="00E11D27"/>
    <w:rsid w:val="00E6306C"/>
    <w:rsid w:val="00EE3C3C"/>
    <w:rsid w:val="00EF4D37"/>
    <w:rsid w:val="00F46B9E"/>
    <w:rsid w:val="00F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EBEF"/>
  <w15:chartTrackingRefBased/>
  <w15:docId w15:val="{4F66337D-CC43-4CCA-A1A5-EF3080D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07"/>
    <w:pPr>
      <w:ind w:left="720"/>
      <w:contextualSpacing/>
    </w:pPr>
  </w:style>
  <w:style w:type="paragraph" w:customStyle="1" w:styleId="Emailtext">
    <w:name w:val="Email text"/>
    <w:basedOn w:val="Normal"/>
    <w:uiPriority w:val="99"/>
    <w:rsid w:val="00EF4D37"/>
    <w:pPr>
      <w:autoSpaceDE w:val="0"/>
      <w:autoSpaceDN w:val="0"/>
      <w:spacing w:after="0" w:line="276" w:lineRule="auto"/>
    </w:pPr>
    <w:rPr>
      <w:rFonts w:ascii="Arial" w:hAnsi="Arial" w:cs="Arial"/>
      <w:color w:val="000000"/>
      <w:kern w:val="0"/>
      <w:sz w:val="24"/>
      <w:szCs w:val="24"/>
      <w:lang w:eastAsia="ja-JP"/>
      <w14:ligatures w14:val="none"/>
    </w:rPr>
  </w:style>
  <w:style w:type="character" w:styleId="Hyperlink">
    <w:name w:val="Hyperlink"/>
    <w:uiPriority w:val="99"/>
    <w:unhideWhenUsed/>
    <w:rsid w:val="00DB29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5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rsid w:val="00A62948"/>
    <w:pPr>
      <w:autoSpaceDE w:val="0"/>
      <w:autoSpaceDN w:val="0"/>
      <w:spacing w:after="0" w:line="240" w:lineRule="auto"/>
    </w:pPr>
    <w:rPr>
      <w:rFonts w:ascii="Arial" w:hAnsi="Arial" w:cs="Arial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62948"/>
    <w:rPr>
      <w:rFonts w:ascii="Arial" w:hAnsi="Arial" w:cs="Arial"/>
      <w:kern w:val="0"/>
      <w:sz w:val="16"/>
      <w:szCs w:val="16"/>
      <w14:ligatures w14:val="none"/>
    </w:rPr>
  </w:style>
  <w:style w:type="character" w:customStyle="1" w:styleId="spellingerror">
    <w:name w:val="spellingerror"/>
    <w:basedOn w:val="DefaultParagraphFont"/>
    <w:rsid w:val="00A62948"/>
  </w:style>
  <w:style w:type="character" w:styleId="UnresolvedMention">
    <w:name w:val="Unresolved Mention"/>
    <w:basedOn w:val="DefaultParagraphFont"/>
    <w:uiPriority w:val="99"/>
    <w:semiHidden/>
    <w:unhideWhenUsed/>
    <w:rsid w:val="002C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.metlife.com/edge/web/index/home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.metlife.com/edge/web/public/login" TargetMode="External"/><Relationship Id="rId17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nrollment.online.metlife.com/enrollment/?cid=q85eg&amp;utm_id=q85eg&amp;utm_source=vanity&amp;utm_medium=vanity&amp;utm_campaign=ho_mlr_1q20_MetLife&amp;utm_content=vanity_vanity_various" TargetMode="External"/><Relationship Id="rId10" Type="http://schemas.openxmlformats.org/officeDocument/2006/relationships/hyperlink" Target="https://www.metlife.com/myaccountsvideo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online.metlife.com/edge/web/public/login" TargetMode="External"/><Relationship Id="rId14" Type="http://schemas.openxmlformats.org/officeDocument/2006/relationships/hyperlink" Target="https://online.met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4083E51283479E5915FDDA45EEDE" ma:contentTypeVersion="16" ma:contentTypeDescription="Create a new document." ma:contentTypeScope="" ma:versionID="6b1b93d85db16afb515960b997a907c8">
  <xsd:schema xmlns:xsd="http://www.w3.org/2001/XMLSchema" xmlns:xs="http://www.w3.org/2001/XMLSchema" xmlns:p="http://schemas.microsoft.com/office/2006/metadata/properties" xmlns:ns2="d18c1617-1ac8-4b22-9cef-b2ac240d88cb" xmlns:ns3="f4708e47-97b8-4527-8c8b-e1689201bc32" xmlns:ns4="ab2ddffd-a6eb-4a26-988a-2b72c84cea40" targetNamespace="http://schemas.microsoft.com/office/2006/metadata/properties" ma:root="true" ma:fieldsID="14dc02013b12ebe6ae73060ba2770015" ns2:_="" ns3:_="" ns4:_="">
    <xsd:import namespace="d18c1617-1ac8-4b22-9cef-b2ac240d88cb"/>
    <xsd:import namespace="f4708e47-97b8-4527-8c8b-e1689201bc32"/>
    <xsd:import namespace="ab2ddffd-a6eb-4a26-988a-2b72c84cea4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a345b4e-23b7-4b62-b98b-5179f97c0219}" ma:internalName="TaxCatchAll" ma:showField="CatchAllData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a345b4e-23b7-4b62-b98b-5179f97c0219}" ma:internalName="TaxCatchAllLabel" ma:readOnly="true" ma:showField="CatchAllDataLabel" ma:web="ab2ddffd-a6eb-4a26-988a-2b72c84ce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8e47-97b8-4527-8c8b-e1689201b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ddffd-a6eb-4a26-988a-2b72c84cea4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413b61045448e6bc230aa29a84eb0b xmlns="d18c1617-1ac8-4b22-9cef-b2ac240d88cb">
      <Terms xmlns="http://schemas.microsoft.com/office/infopath/2007/PartnerControls"/>
    </aa413b61045448e6bc230aa29a84eb0b>
    <lcf76f155ced4ddcb4097134ff3c332f xmlns="f4708e47-97b8-4527-8c8b-e1689201bc32">
      <Terms xmlns="http://schemas.microsoft.com/office/infopath/2007/PartnerControls"/>
    </lcf76f155ced4ddcb4097134ff3c332f>
    <TaxCatchAll xmlns="d18c1617-1ac8-4b22-9cef-b2ac240d88cb" xsi:nil="true"/>
    <TaxKeywordTaxHTField xmlns="d18c1617-1ac8-4b22-9cef-b2ac240d88cb">
      <Terms xmlns="http://schemas.microsoft.com/office/infopath/2007/PartnerControls"/>
    </TaxKeywordTaxHTField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pc3a60732cff4bd6a1032848edf6a57b xmlns="d18c1617-1ac8-4b22-9cef-b2ac240d88cb">
      <Terms xmlns="http://schemas.microsoft.com/office/infopath/2007/PartnerControls"/>
    </pc3a60732cff4bd6a1032848edf6a57b>
    <SharedWithUsers xmlns="ab2ddffd-a6eb-4a26-988a-2b72c84cea40">
      <UserInfo>
        <DisplayName>Zinger, Steven</DisplayName>
        <AccountId>27</AccountId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f5af0f96-557c-40e5-b74f-4de88d247c44" ContentTypeId="0x0101" PreviousValue="false"/>
</file>

<file path=customXml/itemProps1.xml><?xml version="1.0" encoding="utf-8"?>
<ds:datastoreItem xmlns:ds="http://schemas.openxmlformats.org/officeDocument/2006/customXml" ds:itemID="{BD227C8F-4690-4E1D-B110-C71E46C2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8AFF4-4A65-4194-A08C-0DE403AF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f4708e47-97b8-4527-8c8b-e1689201bc32"/>
    <ds:schemaRef ds:uri="ab2ddffd-a6eb-4a26-988a-2b72c84ce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DBFCB-0B03-4B8F-8361-F8791F29AE94}">
  <ds:schemaRefs>
    <ds:schemaRef ds:uri="http://schemas.microsoft.com/office/2006/metadata/properties"/>
    <ds:schemaRef ds:uri="http://schemas.microsoft.com/office/infopath/2007/PartnerControls"/>
    <ds:schemaRef ds:uri="d18c1617-1ac8-4b22-9cef-b2ac240d88cb"/>
    <ds:schemaRef ds:uri="f4708e47-97b8-4527-8c8b-e1689201bc32"/>
    <ds:schemaRef ds:uri="ab2ddffd-a6eb-4a26-988a-2b72c84cea40"/>
  </ds:schemaRefs>
</ds:datastoreItem>
</file>

<file path=customXml/itemProps4.xml><?xml version="1.0" encoding="utf-8"?>
<ds:datastoreItem xmlns:ds="http://schemas.openxmlformats.org/officeDocument/2006/customXml" ds:itemID="{C2AD21A2-A59A-4B39-B6A9-DD8E9E7460B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Links>
    <vt:vector size="12" baseType="variant">
      <vt:variant>
        <vt:i4>6815789</vt:i4>
      </vt:variant>
      <vt:variant>
        <vt:i4>3</vt:i4>
      </vt:variant>
      <vt:variant>
        <vt:i4>0</vt:i4>
      </vt:variant>
      <vt:variant>
        <vt:i4>5</vt:i4>
      </vt:variant>
      <vt:variant>
        <vt:lpwstr>https://online.metlife.com/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https://online.metlife.com/edge/web/public/login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Iadarola, Susan</dc:creator>
  <cp:keywords/>
  <dc:description/>
  <cp:lastModifiedBy>Iadarola, Susan</cp:lastModifiedBy>
  <cp:revision>57</cp:revision>
  <dcterms:created xsi:type="dcterms:W3CDTF">2024-03-05T21:32:00Z</dcterms:created>
  <dcterms:modified xsi:type="dcterms:W3CDTF">2024-05-13T13:22:00Z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0x01010098E64083E51283479E5915FDDA45EEDE</vt:lpwstr>
  </property>
  <property fmtid="{D5CDD505-2E9C-101B-9397-08002B2CF9AE}" pid="4" name="ML_LineOfBusiness">
    <vt:lpwstr/>
  </property>
  <property fmtid="{D5CDD505-2E9C-101B-9397-08002B2CF9AE}" pid="5" name="MediaServiceImageTags">
    <vt:lpwstr/>
  </property>
  <property fmtid="{D5CDD505-2E9C-101B-9397-08002B2CF9AE}" pid="6" name="ML_Roles">
    <vt:lpwstr/>
  </property>
  <property fmtid="{D5CDD505-2E9C-101B-9397-08002B2CF9AE}" pid="7" name="ML_Geography">
    <vt:lpwstr/>
  </property>
  <property fmtid="{D5CDD505-2E9C-101B-9397-08002B2CF9AE}" pid="8" name="ML_OfficeLocation">
    <vt:lpwstr/>
  </property>
</Properties>
</file>